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7DD6B" w14:textId="77777777" w:rsidR="002D7175" w:rsidRDefault="002D7175" w:rsidP="002D7175">
      <w:pPr>
        <w:pStyle w:val="NoSpacing"/>
        <w:jc w:val="center"/>
        <w:rPr>
          <w:rFonts w:ascii="Trebuchet MS" w:hAnsi="Trebuchet MS"/>
        </w:rPr>
      </w:pPr>
      <w:r w:rsidRPr="00F31E2F">
        <w:rPr>
          <w:rFonts w:ascii="Trebuchet MS" w:eastAsia="Heiti TC Medium" w:hAnsi="Trebuchet MS"/>
          <w:noProof/>
          <w:color w:val="000000" w:themeColor="text1"/>
          <w:sz w:val="44"/>
          <w:szCs w:val="44"/>
        </w:rPr>
        <w:drawing>
          <wp:anchor distT="0" distB="0" distL="114300" distR="114300" simplePos="0" relativeHeight="251661312" behindDoc="1" locked="0" layoutInCell="1" allowOverlap="1" wp14:anchorId="0AA6EFED" wp14:editId="414EFF2F">
            <wp:simplePos x="0" y="0"/>
            <wp:positionH relativeFrom="margin">
              <wp:posOffset>0</wp:posOffset>
            </wp:positionH>
            <wp:positionV relativeFrom="paragraph">
              <wp:posOffset>161925</wp:posOffset>
            </wp:positionV>
            <wp:extent cx="1996440" cy="365125"/>
            <wp:effectExtent l="0" t="0" r="3810" b="0"/>
            <wp:wrapTight wrapText="bothSides">
              <wp:wrapPolygon edited="0">
                <wp:start x="0" y="0"/>
                <wp:lineTo x="0" y="20285"/>
                <wp:lineTo x="21435" y="20285"/>
                <wp:lineTo x="2143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 new combo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36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62EDD" w14:textId="77777777" w:rsidR="002D7175" w:rsidRDefault="002D7175" w:rsidP="002D7175">
      <w:pPr>
        <w:pStyle w:val="NoSpacing"/>
        <w:jc w:val="center"/>
        <w:rPr>
          <w:rFonts w:ascii="Trebuchet MS" w:hAnsi="Trebuchet MS"/>
        </w:rPr>
      </w:pPr>
    </w:p>
    <w:p w14:paraId="5C1C0D81" w14:textId="77777777" w:rsidR="008D2649" w:rsidRDefault="008D2649" w:rsidP="008D2649">
      <w:pPr>
        <w:pStyle w:val="NoSpacing"/>
        <w:rPr>
          <w:rFonts w:ascii="Trebuchet MS" w:hAnsi="Trebuchet MS"/>
        </w:rPr>
      </w:pPr>
    </w:p>
    <w:p w14:paraId="79DB1893" w14:textId="77777777" w:rsidR="008D2649" w:rsidRDefault="008D2649" w:rsidP="008D2649">
      <w:pPr>
        <w:pStyle w:val="NoSpacing"/>
        <w:rPr>
          <w:rFonts w:ascii="Trebuchet MS" w:hAnsi="Trebuchet MS"/>
        </w:rPr>
      </w:pPr>
    </w:p>
    <w:p w14:paraId="7C00885B" w14:textId="3B3EF8C9" w:rsidR="002D7175" w:rsidRPr="00591743" w:rsidRDefault="002D7175" w:rsidP="008D2649">
      <w:pPr>
        <w:pStyle w:val="NoSpacing"/>
        <w:jc w:val="center"/>
        <w:rPr>
          <w:rFonts w:ascii="Trebuchet MS" w:hAnsi="Trebuchet MS"/>
        </w:rPr>
      </w:pPr>
      <w:r w:rsidRPr="00591743">
        <w:rPr>
          <w:rFonts w:ascii="Trebuchet MS" w:hAnsi="Trebuchet MS"/>
        </w:rPr>
        <w:t>Leonard Lief Library</w:t>
      </w:r>
    </w:p>
    <w:p w14:paraId="3B7C147A" w14:textId="258FF8EB" w:rsidR="002D7175" w:rsidRPr="00591743" w:rsidRDefault="008D2649" w:rsidP="008D2649">
      <w:pPr>
        <w:pStyle w:val="NoSpacing"/>
        <w:jc w:val="center"/>
        <w:rPr>
          <w:rFonts w:ascii="Trebuchet MS" w:hAnsi="Trebuchet MS"/>
        </w:rPr>
      </w:pPr>
      <w:r>
        <w:rPr>
          <w:rFonts w:ascii="Trebuchet MS" w:hAnsi="Trebuchet MS"/>
        </w:rPr>
        <w:t>Latin America</w:t>
      </w:r>
      <w:r w:rsidR="00801596">
        <w:rPr>
          <w:rFonts w:ascii="Trebuchet MS" w:hAnsi="Trebuchet MS"/>
        </w:rPr>
        <w:t>n</w:t>
      </w:r>
      <w:r>
        <w:rPr>
          <w:rFonts w:ascii="Trebuchet MS" w:hAnsi="Trebuchet MS"/>
        </w:rPr>
        <w:t xml:space="preserve"> and Latino Studies</w:t>
      </w:r>
    </w:p>
    <w:p w14:paraId="222A6B42" w14:textId="65E3C110" w:rsidR="002D7175" w:rsidRDefault="00F83280" w:rsidP="008D2649">
      <w:pPr>
        <w:pStyle w:val="NoSpacing"/>
        <w:jc w:val="center"/>
        <w:rPr>
          <w:rFonts w:ascii="Trebuchet MS" w:eastAsia="Heiti TC Medium" w:hAnsi="Trebuchet MS"/>
        </w:rPr>
      </w:pPr>
      <w:r>
        <w:rPr>
          <w:rFonts w:ascii="Trebuchet MS" w:eastAsia="Heiti TC Medium" w:hAnsi="Trebuchet MS"/>
        </w:rPr>
        <w:t>p</w:t>
      </w:r>
      <w:r w:rsidR="002D7175" w:rsidRPr="00591743">
        <w:rPr>
          <w:rFonts w:ascii="Trebuchet MS" w:eastAsia="Heiti TC Medium" w:hAnsi="Trebuchet MS"/>
        </w:rPr>
        <w:t>resent</w:t>
      </w:r>
    </w:p>
    <w:p w14:paraId="31FD5DC1" w14:textId="77777777" w:rsidR="00F83280" w:rsidRPr="00F83280" w:rsidRDefault="00F83280" w:rsidP="008D2649">
      <w:pPr>
        <w:pStyle w:val="NoSpacing"/>
        <w:jc w:val="center"/>
        <w:rPr>
          <w:rFonts w:ascii="Trebuchet MS" w:hAnsi="Trebuchet MS" w:cs="Times"/>
        </w:rPr>
      </w:pPr>
      <w:r w:rsidRPr="00F83280">
        <w:rPr>
          <w:rFonts w:ascii="Trebuchet MS" w:hAnsi="Trebuchet MS" w:cs="Times"/>
          <w:sz w:val="24"/>
          <w:szCs w:val="24"/>
        </w:rPr>
        <w:t>A Reading and Discussion</w:t>
      </w:r>
    </w:p>
    <w:p w14:paraId="5AA1CB8B" w14:textId="77777777" w:rsidR="00F83280" w:rsidRDefault="00F83280" w:rsidP="002D7175">
      <w:pPr>
        <w:pStyle w:val="NoSpacing"/>
        <w:jc w:val="center"/>
        <w:rPr>
          <w:rFonts w:ascii="Trebuchet MS" w:eastAsia="Heiti TC Medium" w:hAnsi="Trebuchet MS"/>
          <w:b/>
          <w:sz w:val="24"/>
          <w:szCs w:val="24"/>
        </w:rPr>
      </w:pPr>
    </w:p>
    <w:p w14:paraId="22306864" w14:textId="1F74693E" w:rsidR="00A6146D" w:rsidRPr="00A6146D" w:rsidRDefault="00A6146D" w:rsidP="00A6146D">
      <w:pPr>
        <w:pStyle w:val="NoSpacing"/>
        <w:jc w:val="center"/>
        <w:rPr>
          <w:rFonts w:ascii="Trebuchet MS" w:eastAsia="Heiti TC Medium" w:hAnsi="Trebuchet MS"/>
          <w:b/>
          <w:sz w:val="32"/>
          <w:szCs w:val="32"/>
        </w:rPr>
      </w:pPr>
      <w:r w:rsidRPr="00A6146D">
        <w:rPr>
          <w:rFonts w:ascii="Trebuchet MS" w:eastAsia="Heiti TC Medium" w:hAnsi="Trebuchet MS"/>
          <w:b/>
          <w:sz w:val="32"/>
          <w:szCs w:val="32"/>
        </w:rPr>
        <w:t xml:space="preserve">Dictatorship </w:t>
      </w:r>
      <w:r w:rsidR="00B5340F">
        <w:rPr>
          <w:rFonts w:ascii="Trebuchet MS" w:eastAsia="Heiti TC Medium" w:hAnsi="Trebuchet MS"/>
          <w:b/>
          <w:sz w:val="32"/>
          <w:szCs w:val="32"/>
        </w:rPr>
        <w:t>A</w:t>
      </w:r>
      <w:r w:rsidRPr="00A6146D">
        <w:rPr>
          <w:rFonts w:ascii="Trebuchet MS" w:eastAsia="Heiti TC Medium" w:hAnsi="Trebuchet MS"/>
          <w:b/>
          <w:sz w:val="32"/>
          <w:szCs w:val="32"/>
        </w:rPr>
        <w:t>cross Borders</w:t>
      </w:r>
    </w:p>
    <w:p w14:paraId="7FD8A06F" w14:textId="77777777" w:rsidR="00A6146D" w:rsidRDefault="00A6146D" w:rsidP="00A6146D">
      <w:pPr>
        <w:spacing w:line="240" w:lineRule="auto"/>
        <w:jc w:val="center"/>
        <w:rPr>
          <w:rFonts w:ascii="Trebuchet MS" w:eastAsia="Heiti TC Medium" w:hAnsi="Trebuchet MS"/>
          <w:b/>
          <w:sz w:val="32"/>
          <w:szCs w:val="32"/>
        </w:rPr>
      </w:pPr>
      <w:r w:rsidRPr="00A6146D">
        <w:rPr>
          <w:rFonts w:ascii="Trebuchet MS" w:eastAsia="Heiti TC Medium" w:hAnsi="Trebuchet MS"/>
          <w:b/>
          <w:sz w:val="32"/>
          <w:szCs w:val="32"/>
        </w:rPr>
        <w:t>Brazil, Chile, and the South American Cold War</w:t>
      </w:r>
    </w:p>
    <w:p w14:paraId="20E19031" w14:textId="695F00C0" w:rsidR="002D7175" w:rsidRPr="00BA37FD" w:rsidRDefault="000B0997" w:rsidP="00A6146D">
      <w:pPr>
        <w:spacing w:line="240" w:lineRule="auto"/>
        <w:jc w:val="center"/>
        <w:rPr>
          <w:rFonts w:ascii="Trebuchet MS" w:eastAsia="Heiti TC Medium" w:hAnsi="Trebuchet MS"/>
          <w:b/>
          <w:sz w:val="32"/>
          <w:szCs w:val="32"/>
        </w:rPr>
      </w:pPr>
      <w:r w:rsidRPr="00F83280">
        <w:rPr>
          <w:rFonts w:ascii="Trebuchet MS" w:eastAsia="Heiti TC Medium" w:hAnsi="Trebuchet MS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A08EBC" wp14:editId="0FCE078F">
                <wp:simplePos x="0" y="0"/>
                <wp:positionH relativeFrom="margin">
                  <wp:posOffset>-333375</wp:posOffset>
                </wp:positionH>
                <wp:positionV relativeFrom="paragraph">
                  <wp:posOffset>329565</wp:posOffset>
                </wp:positionV>
                <wp:extent cx="3352800" cy="408622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408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11B677" w14:textId="4BABF223" w:rsidR="00A6146D" w:rsidRPr="00A6146D" w:rsidRDefault="00A6146D" w:rsidP="00A6146D">
                            <w:pP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A6146D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A trailblazing analysis of Brazil’s influence on the 1973 Chilean </w:t>
                            </w:r>
                            <w:r w:rsidRPr="00E512A8">
                              <w:rPr>
                                <w:rFonts w:ascii="Trebuchet MS" w:hAnsi="Trebuchet MS"/>
                                <w:i/>
                                <w:iCs/>
                                <w:sz w:val="20"/>
                                <w:szCs w:val="20"/>
                              </w:rPr>
                              <w:t>coup d'état</w:t>
                            </w:r>
                            <w:r w:rsidR="00E512A8">
                              <w:rPr>
                                <w:rFonts w:ascii="Trebuchet MS" w:hAnsi="Trebuchet MS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512A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- t</w:t>
                            </w:r>
                            <w:r w:rsidRPr="00A6146D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his book offers a groundbreaking perspective on the 1973 Chilean coup</w:t>
                            </w:r>
                            <w:r w:rsidR="00E512A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.  It</w:t>
                            </w:r>
                            <w:r w:rsidRPr="00A6146D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highlight</w:t>
                            </w:r>
                            <w:r w:rsidR="00E512A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s</w:t>
                            </w:r>
                            <w:r w:rsidRPr="00A6146D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Brazil’s pivotal role in shaping the political landscape of South America during the Cold War. </w:t>
                            </w:r>
                            <w:r w:rsidR="00E512A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6146D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Shifting the focus from the United States to interregional dynamics</w:t>
                            </w:r>
                            <w:r w:rsidR="00E512A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-</w:t>
                            </w:r>
                            <w:r w:rsidRPr="00A6146D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Mila Burns argues that Brazil was instrumental in</w:t>
                            </w:r>
                            <w:r w:rsidR="00E512A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675E3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A6146D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overthrow of Salvador Allende and establishment of Augusto Pinochet’s dictatorship.</w:t>
                            </w:r>
                          </w:p>
                          <w:p w14:paraId="6E3E327E" w14:textId="77777777" w:rsidR="00E512A8" w:rsidRDefault="00A6146D" w:rsidP="00A6146D">
                            <w:pP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A6146D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Drawing on original documents, interviews, and newly accessible archives</w:t>
                            </w:r>
                            <w:r w:rsidR="00E512A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-</w:t>
                            </w:r>
                            <w:r w:rsidRPr="00A6146D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particularly from the Brazilian Truth Commission</w:t>
                            </w:r>
                            <w:r w:rsidR="00E512A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-</w:t>
                            </w:r>
                            <w:r w:rsidRPr="00A6146D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Burns reveals Brazil’s covert involvement in the coup, providing weapons, intelligence, and even torturers to anti-Allende forces. </w:t>
                            </w:r>
                          </w:p>
                          <w:p w14:paraId="1CA1A106" w14:textId="1C826A10" w:rsidR="00A6146D" w:rsidRDefault="00A6146D" w:rsidP="00A6146D">
                            <w:pP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A6146D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She also explores resistance networks formed by Brazilian exiles in Chile. </w:t>
                            </w:r>
                            <w:r w:rsidR="00E512A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6146D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Burns’ impeccable research</w:t>
                            </w:r>
                            <w:r w:rsidR="00E512A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A6146D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combining history, anthropology, and political science</w:t>
                            </w:r>
                            <w:r w:rsidR="00E512A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A6146D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makes </w:t>
                            </w:r>
                            <w:r w:rsidRPr="00E512A8">
                              <w:rPr>
                                <w:rFonts w:ascii="Trebuchet MS" w:hAnsi="Trebuchet MS"/>
                                <w:sz w:val="20"/>
                                <w:szCs w:val="20"/>
                                <w:u w:val="single"/>
                              </w:rPr>
                              <w:t xml:space="preserve">Dictatorship </w:t>
                            </w:r>
                            <w:r w:rsidR="00E512A8" w:rsidRPr="00E512A8">
                              <w:rPr>
                                <w:rFonts w:ascii="Trebuchet MS" w:hAnsi="Trebuchet MS"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E512A8">
                              <w:rPr>
                                <w:rFonts w:ascii="Trebuchet MS" w:hAnsi="Trebuchet MS"/>
                                <w:sz w:val="20"/>
                                <w:szCs w:val="20"/>
                                <w:u w:val="single"/>
                              </w:rPr>
                              <w:t>cross Borders</w:t>
                            </w:r>
                            <w:r w:rsidRPr="00A6146D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a vital addition to Cold War studies, reshaping how we understand power and resistance in South America.</w:t>
                            </w:r>
                          </w:p>
                          <w:p w14:paraId="532F8020" w14:textId="522BB536" w:rsidR="002D7175" w:rsidRPr="0097505F" w:rsidRDefault="00A6146D" w:rsidP="00A6146D">
                            <w:pP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7505F">
                              <w:rPr>
                                <w:rFonts w:ascii="Trebuchet MS" w:hAnsi="Trebuchet MS"/>
                                <w:b/>
                                <w:sz w:val="20"/>
                                <w:szCs w:val="20"/>
                              </w:rPr>
                              <w:t>Mila Burns</w:t>
                            </w:r>
                            <w:r w:rsidR="002D7175" w:rsidRPr="0097505F">
                              <w:rPr>
                                <w:rFonts w:ascii="Trebuchet MS" w:hAnsi="Trebuchet MS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D7175" w:rsidRPr="0097505F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is </w:t>
                            </w:r>
                            <w:r w:rsidR="00E512A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Associate </w:t>
                            </w:r>
                            <w:r w:rsidR="002D7175" w:rsidRPr="0097505F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Professor </w:t>
                            </w:r>
                            <w:r w:rsidR="00BA37FD" w:rsidRPr="0097505F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of </w:t>
                            </w:r>
                            <w:r w:rsidR="00463C60" w:rsidRPr="0097505F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Latin America</w:t>
                            </w:r>
                            <w:r w:rsidR="00E512A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n</w:t>
                            </w:r>
                            <w:r w:rsidR="00463C60" w:rsidRPr="0097505F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and Latino Studies</w:t>
                            </w:r>
                            <w:r w:rsidR="00BA37FD" w:rsidRPr="0097505F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at </w:t>
                            </w:r>
                            <w:r w:rsidR="002D7175" w:rsidRPr="0097505F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Lehman College</w:t>
                            </w:r>
                            <w:r w:rsidR="008D2649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.</w:t>
                            </w:r>
                            <w:r w:rsidR="00BA37FD" w:rsidRPr="0097505F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0EA08EB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26.25pt;margin-top:25.95pt;width:264pt;height:3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" fillcolor="white [3201]" strokeweight=".25pt">
                <v:textbox>
                  <w:txbxContent>
                    <w:p w14:paraId="3711B677" w14:textId="4BABF223" w:rsidR="00A6146D" w:rsidRPr="00A6146D" w:rsidRDefault="00A6146D" w:rsidP="00A6146D">
                      <w:pPr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A6146D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A trailblazing analysis of Brazil’s influence on the 1973 Chilean </w:t>
                      </w:r>
                      <w:r w:rsidRPr="00E512A8">
                        <w:rPr>
                          <w:rFonts w:ascii="Trebuchet MS" w:hAnsi="Trebuchet MS"/>
                          <w:i/>
                          <w:iCs/>
                          <w:sz w:val="20"/>
                          <w:szCs w:val="20"/>
                        </w:rPr>
                        <w:t>coup d'état</w:t>
                      </w:r>
                      <w:r w:rsidR="00E512A8">
                        <w:rPr>
                          <w:rFonts w:ascii="Trebuchet MS" w:hAnsi="Trebuchet MS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E512A8">
                        <w:rPr>
                          <w:rFonts w:ascii="Trebuchet MS" w:hAnsi="Trebuchet MS"/>
                          <w:sz w:val="20"/>
                          <w:szCs w:val="20"/>
                        </w:rPr>
                        <w:t>- t</w:t>
                      </w:r>
                      <w:r w:rsidRPr="00A6146D">
                        <w:rPr>
                          <w:rFonts w:ascii="Trebuchet MS" w:hAnsi="Trebuchet MS"/>
                          <w:sz w:val="20"/>
                          <w:szCs w:val="20"/>
                        </w:rPr>
                        <w:t>his book offers a groundbreaking perspective on the 1973 Chilean coup</w:t>
                      </w:r>
                      <w:r w:rsidR="00E512A8">
                        <w:rPr>
                          <w:rFonts w:ascii="Trebuchet MS" w:hAnsi="Trebuchet MS"/>
                          <w:sz w:val="20"/>
                          <w:szCs w:val="20"/>
                        </w:rPr>
                        <w:t>.  It</w:t>
                      </w:r>
                      <w:r w:rsidRPr="00A6146D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highlight</w:t>
                      </w:r>
                      <w:r w:rsidR="00E512A8">
                        <w:rPr>
                          <w:rFonts w:ascii="Trebuchet MS" w:hAnsi="Trebuchet MS"/>
                          <w:sz w:val="20"/>
                          <w:szCs w:val="20"/>
                        </w:rPr>
                        <w:t>s</w:t>
                      </w:r>
                      <w:r w:rsidRPr="00A6146D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Brazil’s pivotal role in shaping the political landscape of South America during the Cold War. </w:t>
                      </w:r>
                      <w:r w:rsidR="00E512A8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</w:t>
                      </w:r>
                      <w:r w:rsidRPr="00A6146D">
                        <w:rPr>
                          <w:rFonts w:ascii="Trebuchet MS" w:hAnsi="Trebuchet MS"/>
                          <w:sz w:val="20"/>
                          <w:szCs w:val="20"/>
                        </w:rPr>
                        <w:t>Shifting the focus from the United States to interregional dynamics</w:t>
                      </w:r>
                      <w:r w:rsidR="00E512A8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-</w:t>
                      </w:r>
                      <w:r w:rsidRPr="00A6146D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Mila Burns argues that Brazil was instrumental in</w:t>
                      </w:r>
                      <w:r w:rsidR="00E512A8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</w:t>
                      </w:r>
                      <w:r w:rsidR="007675E3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the </w:t>
                      </w:r>
                      <w:r w:rsidRPr="00A6146D">
                        <w:rPr>
                          <w:rFonts w:ascii="Trebuchet MS" w:hAnsi="Trebuchet MS"/>
                          <w:sz w:val="20"/>
                          <w:szCs w:val="20"/>
                        </w:rPr>
                        <w:t>overthrow of Salvador Allende and establishment of Augusto Pinochet’s dictatorship.</w:t>
                      </w:r>
                    </w:p>
                    <w:p w14:paraId="6E3E327E" w14:textId="77777777" w:rsidR="00E512A8" w:rsidRDefault="00A6146D" w:rsidP="00A6146D">
                      <w:pPr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A6146D">
                        <w:rPr>
                          <w:rFonts w:ascii="Trebuchet MS" w:hAnsi="Trebuchet MS"/>
                          <w:sz w:val="20"/>
                          <w:szCs w:val="20"/>
                        </w:rPr>
                        <w:t>Drawing on original documents, interviews, and newly accessible archives</w:t>
                      </w:r>
                      <w:r w:rsidR="00E512A8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-</w:t>
                      </w:r>
                      <w:r w:rsidRPr="00A6146D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particularly from the Brazilian Truth Commission</w:t>
                      </w:r>
                      <w:r w:rsidR="00E512A8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-</w:t>
                      </w:r>
                      <w:r w:rsidRPr="00A6146D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Burns reveals Brazil’s covert involvement in the coup, providing weapons, intelligence, and even torturers to anti-Allende forces. </w:t>
                      </w:r>
                    </w:p>
                    <w:p w14:paraId="1CA1A106" w14:textId="1C826A10" w:rsidR="00A6146D" w:rsidRDefault="00A6146D" w:rsidP="00A6146D">
                      <w:pPr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A6146D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She also explores resistance networks formed by Brazilian exiles in Chile. </w:t>
                      </w:r>
                      <w:r w:rsidR="00E512A8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</w:t>
                      </w:r>
                      <w:r w:rsidRPr="00A6146D">
                        <w:rPr>
                          <w:rFonts w:ascii="Trebuchet MS" w:hAnsi="Trebuchet MS"/>
                          <w:sz w:val="20"/>
                          <w:szCs w:val="20"/>
                        </w:rPr>
                        <w:t>Burns’ impeccable research</w:t>
                      </w:r>
                      <w:r w:rsidR="00E512A8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- </w:t>
                      </w:r>
                      <w:r w:rsidRPr="00A6146D">
                        <w:rPr>
                          <w:rFonts w:ascii="Trebuchet MS" w:hAnsi="Trebuchet MS"/>
                          <w:sz w:val="20"/>
                          <w:szCs w:val="20"/>
                        </w:rPr>
                        <w:t>combining history, anthropology, and political science</w:t>
                      </w:r>
                      <w:r w:rsidR="00E512A8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- </w:t>
                      </w:r>
                      <w:r w:rsidRPr="00A6146D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makes </w:t>
                      </w:r>
                      <w:r w:rsidRPr="00E512A8">
                        <w:rPr>
                          <w:rFonts w:ascii="Trebuchet MS" w:hAnsi="Trebuchet MS"/>
                          <w:sz w:val="20"/>
                          <w:szCs w:val="20"/>
                          <w:u w:val="single"/>
                        </w:rPr>
                        <w:t xml:space="preserve">Dictatorship </w:t>
                      </w:r>
                      <w:r w:rsidR="00E512A8" w:rsidRPr="00E512A8">
                        <w:rPr>
                          <w:rFonts w:ascii="Trebuchet MS" w:hAnsi="Trebuchet MS"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E512A8">
                        <w:rPr>
                          <w:rFonts w:ascii="Trebuchet MS" w:hAnsi="Trebuchet MS"/>
                          <w:sz w:val="20"/>
                          <w:szCs w:val="20"/>
                          <w:u w:val="single"/>
                        </w:rPr>
                        <w:t>cross Borders</w:t>
                      </w:r>
                      <w:r w:rsidRPr="00A6146D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a vital addition to Cold War studies, reshaping how we understand power and resistance in South America.</w:t>
                      </w:r>
                    </w:p>
                    <w:p w14:paraId="532F8020" w14:textId="522BB536" w:rsidR="002D7175" w:rsidRPr="0097505F" w:rsidRDefault="00A6146D" w:rsidP="00A6146D">
                      <w:pPr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7505F">
                        <w:rPr>
                          <w:rFonts w:ascii="Trebuchet MS" w:hAnsi="Trebuchet MS"/>
                          <w:b/>
                          <w:sz w:val="20"/>
                          <w:szCs w:val="20"/>
                        </w:rPr>
                        <w:t>Mila Burns</w:t>
                      </w:r>
                      <w:r w:rsidR="002D7175" w:rsidRPr="0097505F">
                        <w:rPr>
                          <w:rFonts w:ascii="Trebuchet MS" w:hAnsi="Trebuchet MS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2D7175" w:rsidRPr="0097505F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is </w:t>
                      </w:r>
                      <w:r w:rsidR="00E512A8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Associate </w:t>
                      </w:r>
                      <w:r w:rsidR="002D7175" w:rsidRPr="0097505F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Professor </w:t>
                      </w:r>
                      <w:r w:rsidR="00BA37FD" w:rsidRPr="0097505F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of </w:t>
                      </w:r>
                      <w:r w:rsidR="00463C60" w:rsidRPr="0097505F">
                        <w:rPr>
                          <w:rFonts w:ascii="Trebuchet MS" w:hAnsi="Trebuchet MS"/>
                          <w:sz w:val="20"/>
                          <w:szCs w:val="20"/>
                        </w:rPr>
                        <w:t>Latin America</w:t>
                      </w:r>
                      <w:r w:rsidR="00E512A8">
                        <w:rPr>
                          <w:rFonts w:ascii="Trebuchet MS" w:hAnsi="Trebuchet MS"/>
                          <w:sz w:val="20"/>
                          <w:szCs w:val="20"/>
                        </w:rPr>
                        <w:t>n</w:t>
                      </w:r>
                      <w:r w:rsidR="00463C60" w:rsidRPr="0097505F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and Latino Studies</w:t>
                      </w:r>
                      <w:r w:rsidR="00BA37FD" w:rsidRPr="0097505F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at </w:t>
                      </w:r>
                      <w:r w:rsidR="002D7175" w:rsidRPr="0097505F">
                        <w:rPr>
                          <w:rFonts w:ascii="Trebuchet MS" w:hAnsi="Trebuchet MS"/>
                          <w:sz w:val="20"/>
                          <w:szCs w:val="20"/>
                        </w:rPr>
                        <w:t>Lehman College</w:t>
                      </w:r>
                      <w:r w:rsidR="008D2649">
                        <w:rPr>
                          <w:rFonts w:ascii="Trebuchet MS" w:hAnsi="Trebuchet MS"/>
                          <w:sz w:val="20"/>
                          <w:szCs w:val="20"/>
                        </w:rPr>
                        <w:t>.</w:t>
                      </w:r>
                      <w:r w:rsidR="00BA37FD" w:rsidRPr="0097505F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7175" w:rsidRPr="00EC1C8A">
        <w:rPr>
          <w:rFonts w:ascii="Trebuchet MS" w:eastAsia="Times New Roman" w:hAnsi="Trebuchet MS" w:cs="Tahoma"/>
          <w:b/>
          <w:bCs/>
          <w:color w:val="000000" w:themeColor="text1"/>
          <w:sz w:val="28"/>
          <w:szCs w:val="28"/>
        </w:rPr>
        <w:t xml:space="preserve">by </w:t>
      </w:r>
      <w:r w:rsidR="00A6146D">
        <w:rPr>
          <w:rFonts w:ascii="Trebuchet MS" w:eastAsia="Times New Roman" w:hAnsi="Trebuchet MS" w:cs="Tahoma"/>
          <w:b/>
          <w:bCs/>
          <w:color w:val="000000" w:themeColor="text1"/>
          <w:sz w:val="28"/>
          <w:szCs w:val="28"/>
        </w:rPr>
        <w:t>Mila Burns</w:t>
      </w:r>
    </w:p>
    <w:p w14:paraId="65C85CC0" w14:textId="0A92D5AF" w:rsidR="00874B0B" w:rsidRPr="00F83280" w:rsidRDefault="002D7175" w:rsidP="0097505F">
      <w:pPr>
        <w:spacing w:after="0"/>
        <w:ind w:right="-27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 wp14:anchorId="02D4A9A8" wp14:editId="7B0DCFBF">
            <wp:extent cx="2661468" cy="4048125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872" cy="40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1AA61" w14:textId="77777777" w:rsidR="009A4B9A" w:rsidRDefault="009A4B9A" w:rsidP="009A4B9A">
      <w:pPr>
        <w:jc w:val="center"/>
        <w:rPr>
          <w:rFonts w:ascii="Trebuchet MS" w:hAnsi="Trebuchet MS" w:cs="Tahoma"/>
          <w:b/>
          <w:sz w:val="24"/>
          <w:szCs w:val="24"/>
        </w:rPr>
      </w:pPr>
    </w:p>
    <w:p w14:paraId="529B248A" w14:textId="38E9C41A" w:rsidR="002D7175" w:rsidRPr="00F83280" w:rsidRDefault="00463C60" w:rsidP="009A4B9A">
      <w:pPr>
        <w:jc w:val="center"/>
        <w:rPr>
          <w:rFonts w:ascii="Trebuchet MS" w:hAnsi="Trebuchet MS" w:cs="Tahoma"/>
          <w:b/>
          <w:sz w:val="24"/>
          <w:szCs w:val="24"/>
        </w:rPr>
      </w:pPr>
      <w:r>
        <w:rPr>
          <w:rFonts w:ascii="Trebuchet MS" w:hAnsi="Trebuchet MS" w:cs="Tahoma"/>
          <w:b/>
          <w:sz w:val="24"/>
          <w:szCs w:val="24"/>
        </w:rPr>
        <w:t>Wednesday</w:t>
      </w:r>
      <w:r w:rsidR="00F83280" w:rsidRPr="00F83280">
        <w:rPr>
          <w:rFonts w:ascii="Trebuchet MS" w:hAnsi="Trebuchet MS" w:cs="Tahoma"/>
          <w:b/>
          <w:sz w:val="24"/>
          <w:szCs w:val="24"/>
        </w:rPr>
        <w:t xml:space="preserve">, </w:t>
      </w:r>
      <w:r>
        <w:rPr>
          <w:rFonts w:ascii="Trebuchet MS" w:hAnsi="Trebuchet MS" w:cs="Tahoma"/>
          <w:b/>
          <w:sz w:val="24"/>
          <w:szCs w:val="24"/>
        </w:rPr>
        <w:t>September 17</w:t>
      </w:r>
      <w:r w:rsidR="002D7175" w:rsidRPr="00F83280">
        <w:rPr>
          <w:rFonts w:ascii="Trebuchet MS" w:hAnsi="Trebuchet MS" w:cs="Tahoma"/>
          <w:b/>
          <w:sz w:val="24"/>
          <w:szCs w:val="24"/>
        </w:rPr>
        <w:t>, 202</w:t>
      </w:r>
      <w:r w:rsidR="009A4B9A">
        <w:rPr>
          <w:rFonts w:ascii="Trebuchet MS" w:hAnsi="Trebuchet MS" w:cs="Tahoma"/>
          <w:b/>
          <w:sz w:val="24"/>
          <w:szCs w:val="24"/>
        </w:rPr>
        <w:t>5</w:t>
      </w:r>
    </w:p>
    <w:p w14:paraId="24D5A677" w14:textId="77777777" w:rsidR="002D7175" w:rsidRPr="00F83280" w:rsidRDefault="002D7175" w:rsidP="002D7175">
      <w:pPr>
        <w:jc w:val="center"/>
        <w:rPr>
          <w:rFonts w:ascii="Trebuchet MS" w:hAnsi="Trebuchet MS" w:cs="Tahoma"/>
          <w:b/>
          <w:sz w:val="24"/>
          <w:szCs w:val="24"/>
        </w:rPr>
      </w:pPr>
      <w:r w:rsidRPr="00F83280">
        <w:rPr>
          <w:rFonts w:ascii="Trebuchet MS" w:hAnsi="Trebuchet MS" w:cs="Tahoma"/>
          <w:b/>
          <w:sz w:val="24"/>
          <w:szCs w:val="24"/>
        </w:rPr>
        <w:t>1</w:t>
      </w:r>
      <w:r w:rsidR="00874B0B" w:rsidRPr="00F83280">
        <w:rPr>
          <w:rFonts w:ascii="Trebuchet MS" w:hAnsi="Trebuchet MS" w:cs="Tahoma"/>
          <w:b/>
          <w:sz w:val="24"/>
          <w:szCs w:val="24"/>
        </w:rPr>
        <w:t>2</w:t>
      </w:r>
      <w:r w:rsidRPr="00F83280">
        <w:rPr>
          <w:rFonts w:ascii="Trebuchet MS" w:hAnsi="Trebuchet MS" w:cs="Tahoma"/>
          <w:b/>
          <w:sz w:val="24"/>
          <w:szCs w:val="24"/>
        </w:rPr>
        <w:t xml:space="preserve">:00 - </w:t>
      </w:r>
      <w:r w:rsidR="00874B0B" w:rsidRPr="00F83280">
        <w:rPr>
          <w:rFonts w:ascii="Trebuchet MS" w:hAnsi="Trebuchet MS" w:cs="Tahoma"/>
          <w:b/>
          <w:sz w:val="24"/>
          <w:szCs w:val="24"/>
        </w:rPr>
        <w:t>1</w:t>
      </w:r>
      <w:r w:rsidRPr="00F83280">
        <w:rPr>
          <w:rFonts w:ascii="Trebuchet MS" w:hAnsi="Trebuchet MS" w:cs="Tahoma"/>
          <w:b/>
          <w:sz w:val="24"/>
          <w:szCs w:val="24"/>
        </w:rPr>
        <w:t>:00 PM</w:t>
      </w:r>
    </w:p>
    <w:p w14:paraId="335FDF06" w14:textId="4A8FC0C3" w:rsidR="00874B0B" w:rsidRDefault="002D7175" w:rsidP="002D7175">
      <w:pPr>
        <w:rPr>
          <w:rFonts w:ascii="Trebuchet MS" w:hAnsi="Trebuchet MS"/>
          <w:sz w:val="24"/>
          <w:szCs w:val="24"/>
        </w:rPr>
      </w:pPr>
      <w:r w:rsidRPr="00EC1C8A">
        <w:rPr>
          <w:rFonts w:ascii="Trebuchet MS" w:hAnsi="Trebuchet MS"/>
          <w:sz w:val="24"/>
          <w:szCs w:val="24"/>
        </w:rPr>
        <w:t xml:space="preserve">RSVP by </w:t>
      </w:r>
      <w:r w:rsidR="00463C60">
        <w:rPr>
          <w:rFonts w:ascii="Trebuchet MS" w:hAnsi="Trebuchet MS"/>
          <w:sz w:val="24"/>
          <w:szCs w:val="24"/>
        </w:rPr>
        <w:t>Sept</w:t>
      </w:r>
      <w:r w:rsidR="00E512A8">
        <w:rPr>
          <w:rFonts w:ascii="Trebuchet MS" w:hAnsi="Trebuchet MS"/>
          <w:sz w:val="24"/>
          <w:szCs w:val="24"/>
        </w:rPr>
        <w:t>ember</w:t>
      </w:r>
      <w:r w:rsidR="00463C60">
        <w:rPr>
          <w:rFonts w:ascii="Trebuchet MS" w:hAnsi="Trebuchet MS"/>
          <w:sz w:val="24"/>
          <w:szCs w:val="24"/>
        </w:rPr>
        <w:t xml:space="preserve"> 16</w:t>
      </w:r>
      <w:r w:rsidR="00E512A8" w:rsidRPr="00E512A8">
        <w:rPr>
          <w:rFonts w:ascii="Trebuchet MS" w:hAnsi="Trebuchet MS"/>
          <w:sz w:val="24"/>
          <w:szCs w:val="24"/>
          <w:vertAlign w:val="superscript"/>
        </w:rPr>
        <w:t>th</w:t>
      </w:r>
      <w:r w:rsidR="00E512A8">
        <w:rPr>
          <w:rFonts w:ascii="Trebuchet MS" w:hAnsi="Trebuchet MS"/>
          <w:sz w:val="24"/>
          <w:szCs w:val="24"/>
        </w:rPr>
        <w:t xml:space="preserve">:  </w:t>
      </w:r>
      <w:hyperlink r:id="rId8" w:history="1">
        <w:r w:rsidR="005E2A85">
          <w:rPr>
            <w:rStyle w:val="Hyperlink"/>
            <w:rFonts w:ascii="Trebuchet MS" w:hAnsi="Trebuchet MS" w:cstheme="minorBidi"/>
          </w:rPr>
          <w:t>https://libcal.lehman.edu/event/15269915</w:t>
        </w:r>
      </w:hyperlink>
    </w:p>
    <w:p w14:paraId="7FFBC111" w14:textId="5E09D01A" w:rsidR="002D7175" w:rsidRPr="00EC1C8A" w:rsidRDefault="002D7175" w:rsidP="002D7175">
      <w:pPr>
        <w:rPr>
          <w:rFonts w:ascii="Trebuchet MS" w:hAnsi="Trebuchet MS"/>
        </w:rPr>
      </w:pPr>
      <w:r w:rsidRPr="00EC1C8A">
        <w:rPr>
          <w:rFonts w:ascii="Trebuchet MS" w:hAnsi="Trebuchet MS"/>
        </w:rPr>
        <w:t>Location:</w:t>
      </w:r>
      <w:r w:rsidRPr="00EC1C8A">
        <w:rPr>
          <w:rFonts w:ascii="Trebuchet MS" w:hAnsi="Trebuchet MS"/>
          <w:i/>
        </w:rPr>
        <w:t xml:space="preserve">  </w:t>
      </w:r>
      <w:r w:rsidRPr="00EC1C8A">
        <w:rPr>
          <w:rFonts w:ascii="Trebuchet MS" w:hAnsi="Trebuchet MS"/>
        </w:rPr>
        <w:t xml:space="preserve">Library - Treehouse Conference Room 317 </w:t>
      </w:r>
      <w:bookmarkStart w:id="0" w:name="_GoBack"/>
      <w:bookmarkEnd w:id="0"/>
    </w:p>
    <w:p w14:paraId="20899218" w14:textId="1FCA25B3" w:rsidR="00FE3428" w:rsidRPr="00EC1C8A" w:rsidRDefault="002D7175" w:rsidP="002D7175">
      <w:pPr>
        <w:rPr>
          <w:rFonts w:ascii="Trebuchet MS" w:hAnsi="Trebuchet MS" w:cs="Tahoma"/>
          <w:b/>
        </w:rPr>
      </w:pPr>
      <w:r w:rsidRPr="00EC1C8A">
        <w:rPr>
          <w:rFonts w:ascii="Trebuchet MS" w:hAnsi="Trebuchet MS"/>
          <w:i/>
        </w:rPr>
        <w:t>*Registration is required*</w:t>
      </w:r>
      <w:r w:rsidRPr="00EC1C8A">
        <w:rPr>
          <w:rFonts w:ascii="Trebuchet MS" w:hAnsi="Trebuchet MS" w:cs="Tahoma"/>
          <w:b/>
        </w:rPr>
        <w:t xml:space="preserve"> </w:t>
      </w:r>
      <w:r w:rsidR="00F83280" w:rsidRPr="00EC1C8A">
        <w:rPr>
          <w:rFonts w:ascii="Trebuchet MS" w:hAnsi="Trebuchet MS" w:cs="Tahoma"/>
          <w:b/>
        </w:rPr>
        <w:t xml:space="preserve"> </w:t>
      </w:r>
    </w:p>
    <w:p w14:paraId="288B591C" w14:textId="42CBD8BD" w:rsidR="00E512A8" w:rsidRPr="007675E3" w:rsidRDefault="002D7175">
      <w:pPr>
        <w:rPr>
          <w:rFonts w:ascii="Trebuchet MS" w:hAnsi="Trebuchet MS" w:cs="Times New Roman"/>
          <w:color w:val="0000FF"/>
          <w:u w:val="single"/>
        </w:rPr>
      </w:pPr>
      <w:r w:rsidRPr="00EC1C8A">
        <w:rPr>
          <w:rFonts w:ascii="Trebuchet MS" w:hAnsi="Trebuchet MS"/>
          <w:color w:val="000000" w:themeColor="text1"/>
        </w:rPr>
        <w:t xml:space="preserve">Information:  </w:t>
      </w:r>
      <w:hyperlink r:id="rId9" w:history="1">
        <w:r w:rsidR="00A6146D" w:rsidRPr="00E512A8">
          <w:rPr>
            <w:rStyle w:val="Hyperlink"/>
            <w:rFonts w:ascii="Trebuchet MS" w:hAnsi="Trebuchet MS"/>
          </w:rPr>
          <w:t>Bernice.Suphal@lehman.cuny.edu</w:t>
        </w:r>
      </w:hyperlink>
      <w:r w:rsidR="00A6146D" w:rsidRPr="00E512A8">
        <w:rPr>
          <w:rFonts w:ascii="Trebuchet MS" w:hAnsi="Trebuchet MS" w:cs="Times New Roman"/>
        </w:rPr>
        <w:t xml:space="preserve"> </w:t>
      </w:r>
    </w:p>
    <w:sectPr w:rsidR="00E512A8" w:rsidRPr="007675E3" w:rsidSect="00A6146D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A417E" w14:textId="77777777" w:rsidR="007363E6" w:rsidRDefault="007363E6" w:rsidP="00A6146D">
      <w:pPr>
        <w:spacing w:after="0" w:line="240" w:lineRule="auto"/>
      </w:pPr>
      <w:r>
        <w:separator/>
      </w:r>
    </w:p>
  </w:endnote>
  <w:endnote w:type="continuationSeparator" w:id="0">
    <w:p w14:paraId="00C135B3" w14:textId="77777777" w:rsidR="007363E6" w:rsidRDefault="007363E6" w:rsidP="00A61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iti TC Medium">
    <w:charset w:val="80"/>
    <w:family w:val="auto"/>
    <w:pitch w:val="variable"/>
    <w:sig w:usb0="8000002F" w:usb1="0807004A" w:usb2="00000010" w:usb3="00000000" w:csb0="003E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C716A" w14:textId="77777777" w:rsidR="007363E6" w:rsidRDefault="007363E6" w:rsidP="00A6146D">
      <w:pPr>
        <w:spacing w:after="0" w:line="240" w:lineRule="auto"/>
      </w:pPr>
      <w:r>
        <w:separator/>
      </w:r>
    </w:p>
  </w:footnote>
  <w:footnote w:type="continuationSeparator" w:id="0">
    <w:p w14:paraId="4C7EA32D" w14:textId="77777777" w:rsidR="007363E6" w:rsidRDefault="007363E6" w:rsidP="00A614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75"/>
    <w:rsid w:val="0007205C"/>
    <w:rsid w:val="00082168"/>
    <w:rsid w:val="000B0997"/>
    <w:rsid w:val="000E093B"/>
    <w:rsid w:val="00201541"/>
    <w:rsid w:val="002C682D"/>
    <w:rsid w:val="002D2CF3"/>
    <w:rsid w:val="002D7175"/>
    <w:rsid w:val="00343A34"/>
    <w:rsid w:val="00463C60"/>
    <w:rsid w:val="00484913"/>
    <w:rsid w:val="0053212D"/>
    <w:rsid w:val="00580E6C"/>
    <w:rsid w:val="00586CCD"/>
    <w:rsid w:val="005E2A85"/>
    <w:rsid w:val="006950B0"/>
    <w:rsid w:val="006A09C2"/>
    <w:rsid w:val="00707865"/>
    <w:rsid w:val="007363E6"/>
    <w:rsid w:val="007675E3"/>
    <w:rsid w:val="00801596"/>
    <w:rsid w:val="00874B0B"/>
    <w:rsid w:val="008C4116"/>
    <w:rsid w:val="008D2649"/>
    <w:rsid w:val="00960F6B"/>
    <w:rsid w:val="0097505F"/>
    <w:rsid w:val="00986BE0"/>
    <w:rsid w:val="009A4B9A"/>
    <w:rsid w:val="00A21C38"/>
    <w:rsid w:val="00A6146D"/>
    <w:rsid w:val="00AC7805"/>
    <w:rsid w:val="00AE5ADD"/>
    <w:rsid w:val="00B5340F"/>
    <w:rsid w:val="00BA37FD"/>
    <w:rsid w:val="00BC57F9"/>
    <w:rsid w:val="00BE69A2"/>
    <w:rsid w:val="00BF5352"/>
    <w:rsid w:val="00C74E20"/>
    <w:rsid w:val="00C8787B"/>
    <w:rsid w:val="00CC061F"/>
    <w:rsid w:val="00D374E7"/>
    <w:rsid w:val="00DE1BFF"/>
    <w:rsid w:val="00E512A8"/>
    <w:rsid w:val="00E96C1A"/>
    <w:rsid w:val="00EC1C8A"/>
    <w:rsid w:val="00EE0325"/>
    <w:rsid w:val="00F60871"/>
    <w:rsid w:val="00F641A3"/>
    <w:rsid w:val="00F7629E"/>
    <w:rsid w:val="00F83280"/>
    <w:rsid w:val="00FA176F"/>
    <w:rsid w:val="00FE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C5978E"/>
  <w15:chartTrackingRefBased/>
  <w15:docId w15:val="{0FC6DE6A-769A-434F-BED0-41771AD12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71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7175"/>
    <w:pPr>
      <w:spacing w:after="0" w:line="240" w:lineRule="auto"/>
    </w:pPr>
  </w:style>
  <w:style w:type="character" w:styleId="Hyperlink">
    <w:name w:val="Hyperlink"/>
    <w:basedOn w:val="DefaultParagraphFont"/>
    <w:uiPriority w:val="99"/>
    <w:rsid w:val="002D7175"/>
    <w:rPr>
      <w:rFonts w:ascii="Times New Roman" w:hAnsi="Times New Roman"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34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14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46D"/>
  </w:style>
  <w:style w:type="paragraph" w:styleId="Footer">
    <w:name w:val="footer"/>
    <w:basedOn w:val="Normal"/>
    <w:link w:val="FooterChar"/>
    <w:uiPriority w:val="99"/>
    <w:unhideWhenUsed/>
    <w:rsid w:val="00A614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cal.lehman.edu/event/15269915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Bernice.Suphal@lehman.cuny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Michelle.Ehrenpreis</dc:creator>
  <cp:keywords/>
  <dc:description/>
  <cp:lastModifiedBy>Ivelisse.Garcia</cp:lastModifiedBy>
  <cp:revision>3</cp:revision>
  <dcterms:created xsi:type="dcterms:W3CDTF">2025-08-27T16:20:00Z</dcterms:created>
  <dcterms:modified xsi:type="dcterms:W3CDTF">2025-08-28T14:34:00Z</dcterms:modified>
</cp:coreProperties>
</file>